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54" w:rsidRPr="003B473D" w:rsidRDefault="00662054" w:rsidP="00662054">
      <w:pPr>
        <w:pStyle w:val="NormalWeb"/>
        <w:shd w:val="clear" w:color="auto" w:fill="FFFFFF"/>
        <w:spacing w:before="240" w:beforeAutospacing="0" w:after="240" w:afterAutospacing="0" w:line="255" w:lineRule="atLeast"/>
        <w:rPr>
          <w:rFonts w:asciiTheme="minorHAnsi" w:hAnsiTheme="minorHAnsi" w:cs="Arial"/>
          <w:color w:val="484848"/>
          <w:sz w:val="20"/>
          <w:szCs w:val="20"/>
        </w:rPr>
      </w:pPr>
      <w:r w:rsidRPr="003B473D">
        <w:rPr>
          <w:rFonts w:asciiTheme="minorHAnsi" w:hAnsiTheme="minorHAnsi" w:cs="Arial"/>
          <w:sz w:val="20"/>
          <w:szCs w:val="20"/>
        </w:rPr>
        <w:t>Stew Friedman has been on</w:t>
      </w:r>
      <w:bookmarkStart w:id="0" w:name="_GoBack"/>
      <w:bookmarkEnd w:id="0"/>
      <w:r w:rsidRPr="003B473D">
        <w:rPr>
          <w:rFonts w:asciiTheme="minorHAnsi" w:hAnsiTheme="minorHAnsi" w:cs="Arial"/>
          <w:sz w:val="20"/>
          <w:szCs w:val="20"/>
        </w:rPr>
        <w:t xml:space="preserve"> the Wharton faculty since 1984.  He became the Management Department’s first Practice Professor for his work on applying theory and research to the real challenges facing organizations. As founding director of The Wharton Leadership Program, in 1991 he initiated the required MBA and Undergraduate leadership courses.  He is also founding director of Wharton’s</w:t>
      </w:r>
      <w:r w:rsidR="00ED2F54" w:rsidRPr="003B473D">
        <w:rPr>
          <w:rFonts w:asciiTheme="minorHAnsi" w:hAnsiTheme="minorHAnsi" w:cs="Arial"/>
          <w:sz w:val="20"/>
          <w:szCs w:val="20"/>
        </w:rPr>
        <w:t xml:space="preserve"> </w:t>
      </w:r>
      <w:hyperlink r:id="rId4" w:history="1">
        <w:r w:rsidRPr="003B473D">
          <w:rPr>
            <w:rStyle w:val="Hyperlink"/>
            <w:rFonts w:asciiTheme="minorHAnsi" w:hAnsiTheme="minorHAnsi" w:cs="Arial"/>
            <w:color w:val="981E32"/>
            <w:sz w:val="20"/>
            <w:szCs w:val="20"/>
            <w:u w:val="none"/>
          </w:rPr>
          <w:t>Work/Life Integration Project</w:t>
        </w:r>
      </w:hyperlink>
      <w:r w:rsidRPr="003B473D">
        <w:rPr>
          <w:rFonts w:asciiTheme="minorHAnsi" w:hAnsiTheme="minorHAnsi" w:cs="Arial"/>
          <w:color w:val="484848"/>
          <w:sz w:val="20"/>
          <w:szCs w:val="20"/>
        </w:rPr>
        <w:t>.  </w:t>
      </w:r>
    </w:p>
    <w:p w:rsidR="00662054" w:rsidRPr="003B473D" w:rsidRDefault="00662054" w:rsidP="00662054">
      <w:pPr>
        <w:pStyle w:val="NormalWeb"/>
        <w:shd w:val="clear" w:color="auto" w:fill="FFFFFF"/>
        <w:spacing w:before="240" w:beforeAutospacing="0" w:after="240" w:afterAutospacing="0" w:line="255" w:lineRule="atLeast"/>
        <w:rPr>
          <w:rFonts w:asciiTheme="minorHAnsi" w:hAnsiTheme="minorHAnsi" w:cs="Arial"/>
          <w:color w:val="484848"/>
          <w:sz w:val="20"/>
          <w:szCs w:val="20"/>
        </w:rPr>
      </w:pPr>
      <w:r w:rsidRPr="003B473D">
        <w:rPr>
          <w:rFonts w:asciiTheme="minorHAnsi" w:hAnsiTheme="minorHAnsi" w:cs="Arial"/>
          <w:sz w:val="20"/>
          <w:szCs w:val="20"/>
        </w:rPr>
        <w:t>An award-winning teacher, he appears regularly in business media (</w:t>
      </w:r>
      <w:hyperlink r:id="rId5" w:history="1">
        <w:r w:rsidRPr="003B473D">
          <w:rPr>
            <w:rStyle w:val="Hyperlink"/>
            <w:rFonts w:asciiTheme="minorHAnsi" w:hAnsiTheme="minorHAnsi" w:cs="Arial"/>
            <w:i/>
            <w:iCs/>
            <w:color w:val="981E32"/>
            <w:sz w:val="20"/>
            <w:szCs w:val="20"/>
            <w:u w:val="none"/>
          </w:rPr>
          <w:t>The New York Times</w:t>
        </w:r>
      </w:hyperlink>
      <w:r w:rsidRPr="003B473D">
        <w:rPr>
          <w:rFonts w:asciiTheme="minorHAnsi" w:hAnsiTheme="minorHAnsi" w:cs="Arial"/>
          <w:color w:val="484848"/>
          <w:sz w:val="20"/>
          <w:szCs w:val="20"/>
        </w:rPr>
        <w:t> </w:t>
      </w:r>
      <w:r w:rsidRPr="003B473D">
        <w:rPr>
          <w:rFonts w:asciiTheme="minorHAnsi" w:hAnsiTheme="minorHAnsi" w:cs="Arial"/>
          <w:sz w:val="20"/>
          <w:szCs w:val="20"/>
        </w:rPr>
        <w:t>cited the “rock star adoration” he inspires in his students).  He has been recognized twice as one of</w:t>
      </w:r>
      <w:r w:rsidRPr="003B473D">
        <w:rPr>
          <w:rStyle w:val="apple-converted-space"/>
          <w:rFonts w:asciiTheme="minorHAnsi" w:hAnsiTheme="minorHAnsi" w:cs="Arial"/>
          <w:color w:val="484848"/>
          <w:sz w:val="20"/>
          <w:szCs w:val="20"/>
        </w:rPr>
        <w:t> </w:t>
      </w:r>
      <w:hyperlink r:id="rId6" w:history="1">
        <w:r w:rsidRPr="003B473D">
          <w:rPr>
            <w:rStyle w:val="Hyperlink"/>
            <w:rFonts w:asciiTheme="minorHAnsi" w:hAnsiTheme="minorHAnsi" w:cs="Arial"/>
            <w:color w:val="981E32"/>
            <w:sz w:val="20"/>
            <w:szCs w:val="20"/>
            <w:u w:val="none"/>
          </w:rPr>
          <w:t>HR's Most Influential International Thinkers</w:t>
        </w:r>
      </w:hyperlink>
      <w:r w:rsidRPr="003B473D">
        <w:rPr>
          <w:rFonts w:asciiTheme="minorHAnsi" w:hAnsiTheme="minorHAnsi" w:cs="Arial"/>
          <w:color w:val="484848"/>
          <w:sz w:val="20"/>
          <w:szCs w:val="20"/>
        </w:rPr>
        <w:t> </w:t>
      </w:r>
      <w:r w:rsidRPr="003B473D">
        <w:rPr>
          <w:rFonts w:asciiTheme="minorHAnsi" w:hAnsiTheme="minorHAnsi" w:cs="Arial"/>
          <w:sz w:val="20"/>
          <w:szCs w:val="20"/>
        </w:rPr>
        <w:t>and as one of the "world's top 50 business thinkers" three times by</w:t>
      </w:r>
      <w:r w:rsidRPr="003B473D">
        <w:rPr>
          <w:rStyle w:val="apple-converted-space"/>
          <w:rFonts w:asciiTheme="minorHAnsi" w:hAnsiTheme="minorHAnsi" w:cs="Arial"/>
          <w:sz w:val="20"/>
          <w:szCs w:val="20"/>
        </w:rPr>
        <w:t> </w:t>
      </w:r>
      <w:hyperlink r:id="rId7" w:history="1">
        <w:r w:rsidRPr="003B473D">
          <w:rPr>
            <w:rStyle w:val="Hyperlink"/>
            <w:rFonts w:asciiTheme="minorHAnsi" w:hAnsiTheme="minorHAnsi" w:cs="Arial"/>
            <w:color w:val="981E32"/>
            <w:sz w:val="20"/>
            <w:szCs w:val="20"/>
            <w:u w:val="none"/>
          </w:rPr>
          <w:t>Thinkers</w:t>
        </w:r>
        <w:r w:rsidR="00ED2F54" w:rsidRPr="003B473D">
          <w:rPr>
            <w:rStyle w:val="Hyperlink"/>
            <w:rFonts w:asciiTheme="minorHAnsi" w:hAnsiTheme="minorHAnsi" w:cs="Arial"/>
            <w:color w:val="981E32"/>
            <w:sz w:val="20"/>
            <w:szCs w:val="20"/>
            <w:u w:val="none"/>
          </w:rPr>
          <w:t xml:space="preserve"> </w:t>
        </w:r>
        <w:r w:rsidRPr="003B473D">
          <w:rPr>
            <w:rStyle w:val="Hyperlink"/>
            <w:rFonts w:asciiTheme="minorHAnsi" w:hAnsiTheme="minorHAnsi" w:cs="Arial"/>
            <w:color w:val="981E32"/>
            <w:sz w:val="20"/>
            <w:szCs w:val="20"/>
            <w:u w:val="none"/>
          </w:rPr>
          <w:t>50</w:t>
        </w:r>
      </w:hyperlink>
      <w:r w:rsidRPr="003B473D">
        <w:rPr>
          <w:rFonts w:asciiTheme="minorHAnsi" w:hAnsiTheme="minorHAnsi" w:cs="Arial"/>
          <w:sz w:val="20"/>
          <w:szCs w:val="20"/>
        </w:rPr>
        <w:t>. In 2015 he won Thinkers50's</w:t>
      </w:r>
      <w:r w:rsidRPr="003B473D">
        <w:rPr>
          <w:rStyle w:val="apple-converted-space"/>
          <w:rFonts w:asciiTheme="minorHAnsi" w:hAnsiTheme="minorHAnsi" w:cs="Arial"/>
          <w:sz w:val="20"/>
          <w:szCs w:val="20"/>
        </w:rPr>
        <w:t> </w:t>
      </w:r>
      <w:hyperlink r:id="rId8" w:history="1">
        <w:r w:rsidRPr="003B473D">
          <w:rPr>
            <w:rStyle w:val="Hyperlink"/>
            <w:rFonts w:asciiTheme="minorHAnsi" w:hAnsiTheme="minorHAnsi" w:cs="Arial"/>
            <w:color w:val="981E32"/>
            <w:sz w:val="20"/>
            <w:szCs w:val="20"/>
            <w:u w:val="none"/>
          </w:rPr>
          <w:t>Distinguished Achievement Award</w:t>
        </w:r>
      </w:hyperlink>
      <w:r w:rsidRPr="003B473D">
        <w:rPr>
          <w:rFonts w:asciiTheme="minorHAnsi" w:hAnsiTheme="minorHAnsi" w:cs="Arial"/>
          <w:color w:val="484848"/>
          <w:sz w:val="20"/>
          <w:szCs w:val="20"/>
        </w:rPr>
        <w:t> </w:t>
      </w:r>
      <w:r w:rsidRPr="003B473D">
        <w:rPr>
          <w:rFonts w:asciiTheme="minorHAnsi" w:hAnsiTheme="minorHAnsi" w:cs="Arial"/>
          <w:sz w:val="20"/>
          <w:szCs w:val="20"/>
        </w:rPr>
        <w:t>in the talent management field. He's published 50+ articles for HBR.org, including one listed first among</w:t>
      </w:r>
      <w:r w:rsidRPr="003B473D">
        <w:rPr>
          <w:rStyle w:val="apple-converted-space"/>
          <w:rFonts w:asciiTheme="minorHAnsi" w:hAnsiTheme="minorHAnsi" w:cs="Arial"/>
          <w:sz w:val="20"/>
          <w:szCs w:val="20"/>
        </w:rPr>
        <w:t> </w:t>
      </w:r>
      <w:hyperlink r:id="rId9" w:history="1">
        <w:r w:rsidRPr="003B473D">
          <w:rPr>
            <w:rStyle w:val="Emphasis"/>
            <w:rFonts w:asciiTheme="minorHAnsi" w:hAnsiTheme="minorHAnsi" w:cs="Arial"/>
            <w:color w:val="981E32"/>
            <w:sz w:val="20"/>
            <w:szCs w:val="20"/>
          </w:rPr>
          <w:t>Harvard Business Review</w:t>
        </w:r>
        <w:r w:rsidRPr="003B473D">
          <w:rPr>
            <w:rStyle w:val="Hyperlink"/>
            <w:rFonts w:asciiTheme="minorHAnsi" w:hAnsiTheme="minorHAnsi" w:cs="Arial"/>
            <w:color w:val="981E32"/>
            <w:sz w:val="20"/>
            <w:szCs w:val="20"/>
            <w:u w:val="none"/>
          </w:rPr>
          <w:t>'s Ideas that Shaped Management in 2013</w:t>
        </w:r>
      </w:hyperlink>
      <w:r w:rsidRPr="003B473D">
        <w:rPr>
          <w:rFonts w:asciiTheme="minorHAnsi" w:hAnsiTheme="minorHAnsi" w:cs="Arial"/>
          <w:color w:val="484848"/>
          <w:sz w:val="20"/>
          <w:szCs w:val="20"/>
        </w:rPr>
        <w:t>.  </w:t>
      </w:r>
      <w:r w:rsidRPr="003B473D">
        <w:rPr>
          <w:rFonts w:asciiTheme="minorHAnsi" w:hAnsiTheme="minorHAnsi" w:cs="Arial"/>
          <w:sz w:val="20"/>
          <w:szCs w:val="20"/>
        </w:rPr>
        <w:t>He was chosen by </w:t>
      </w:r>
      <w:r w:rsidRPr="003B473D">
        <w:rPr>
          <w:rStyle w:val="Emphasis"/>
          <w:rFonts w:asciiTheme="minorHAnsi" w:hAnsiTheme="minorHAnsi" w:cs="Arial"/>
          <w:sz w:val="20"/>
          <w:szCs w:val="20"/>
        </w:rPr>
        <w:t>Working Mother</w:t>
      </w:r>
      <w:r w:rsidRPr="003B473D">
        <w:rPr>
          <w:rFonts w:asciiTheme="minorHAnsi" w:hAnsiTheme="minorHAnsi" w:cs="Arial"/>
          <w:sz w:val="20"/>
          <w:szCs w:val="20"/>
        </w:rPr>
        <w:t> as one of America’s 25 most influential men to have made things better for working parents, and was recently honored by the Families and Work Institute with the</w:t>
      </w:r>
      <w:r w:rsidRPr="003B473D">
        <w:rPr>
          <w:rFonts w:asciiTheme="minorHAnsi" w:hAnsiTheme="minorHAnsi" w:cs="Arial"/>
          <w:color w:val="484848"/>
          <w:sz w:val="20"/>
          <w:szCs w:val="20"/>
        </w:rPr>
        <w:t> </w:t>
      </w:r>
      <w:hyperlink r:id="rId10" w:history="1">
        <w:r w:rsidRPr="003B473D">
          <w:rPr>
            <w:rStyle w:val="Hyperlink"/>
            <w:rFonts w:asciiTheme="minorHAnsi" w:hAnsiTheme="minorHAnsi" w:cs="Arial"/>
            <w:color w:val="981E32"/>
            <w:sz w:val="20"/>
            <w:szCs w:val="20"/>
            <w:u w:val="none"/>
          </w:rPr>
          <w:t>Work Life Legacy Award</w:t>
        </w:r>
      </w:hyperlink>
      <w:r w:rsidRPr="003B473D">
        <w:rPr>
          <w:rFonts w:asciiTheme="minorHAnsi" w:hAnsiTheme="minorHAnsi" w:cs="Arial"/>
          <w:color w:val="484848"/>
          <w:sz w:val="20"/>
          <w:szCs w:val="20"/>
        </w:rPr>
        <w:t>.</w:t>
      </w:r>
    </w:p>
    <w:p w:rsidR="00662054" w:rsidRPr="003B473D" w:rsidRDefault="00662054" w:rsidP="00662054">
      <w:pPr>
        <w:pStyle w:val="NormalWeb"/>
        <w:shd w:val="clear" w:color="auto" w:fill="FFFFFF"/>
        <w:spacing w:before="240" w:beforeAutospacing="0" w:after="240" w:afterAutospacing="0" w:line="255" w:lineRule="atLeast"/>
        <w:rPr>
          <w:rFonts w:asciiTheme="minorHAnsi" w:hAnsiTheme="minorHAnsi" w:cs="Arial"/>
          <w:color w:val="484848"/>
          <w:sz w:val="20"/>
          <w:szCs w:val="20"/>
        </w:rPr>
      </w:pPr>
      <w:r w:rsidRPr="003B473D">
        <w:rPr>
          <w:rFonts w:asciiTheme="minorHAnsi" w:hAnsiTheme="minorHAnsi" w:cs="Arial"/>
          <w:sz w:val="20"/>
          <w:szCs w:val="20"/>
        </w:rPr>
        <w:t>Stew’s most recent book is</w:t>
      </w:r>
      <w:r w:rsidRPr="003B473D">
        <w:rPr>
          <w:rStyle w:val="apple-converted-space"/>
          <w:rFonts w:asciiTheme="minorHAnsi" w:hAnsiTheme="minorHAnsi" w:cs="Arial"/>
          <w:sz w:val="20"/>
          <w:szCs w:val="20"/>
        </w:rPr>
        <w:t> </w:t>
      </w:r>
      <w:hyperlink r:id="rId11" w:history="1">
        <w:r w:rsidRPr="003B473D">
          <w:rPr>
            <w:rStyle w:val="Hyperlink"/>
            <w:rFonts w:asciiTheme="minorHAnsi" w:hAnsiTheme="minorHAnsi" w:cs="Arial"/>
            <w:i/>
            <w:iCs/>
            <w:color w:val="981E32"/>
            <w:sz w:val="20"/>
            <w:szCs w:val="20"/>
            <w:u w:val="none"/>
          </w:rPr>
          <w:t>Leading the Life You Want: Skills for Integrating Work and Life</w:t>
        </w:r>
      </w:hyperlink>
      <w:r w:rsidRPr="003B473D">
        <w:rPr>
          <w:rFonts w:asciiTheme="minorHAnsi" w:hAnsiTheme="minorHAnsi" w:cs="Arial"/>
          <w:i/>
          <w:iCs/>
          <w:color w:val="484848"/>
          <w:sz w:val="20"/>
          <w:szCs w:val="20"/>
        </w:rPr>
        <w:t> </w:t>
      </w:r>
      <w:r w:rsidRPr="003B473D">
        <w:rPr>
          <w:rFonts w:asciiTheme="minorHAnsi" w:hAnsiTheme="minorHAnsi" w:cs="Arial"/>
          <w:sz w:val="20"/>
          <w:szCs w:val="20"/>
        </w:rPr>
        <w:t>(Harvard Business, 2014), a</w:t>
      </w:r>
      <w:r w:rsidRPr="003B473D">
        <w:rPr>
          <w:rStyle w:val="apple-converted-space"/>
          <w:rFonts w:asciiTheme="minorHAnsi" w:hAnsiTheme="minorHAnsi" w:cs="Arial"/>
          <w:sz w:val="20"/>
          <w:szCs w:val="20"/>
        </w:rPr>
        <w:t> </w:t>
      </w:r>
      <w:r w:rsidRPr="003B473D">
        <w:rPr>
          <w:rStyle w:val="Emphasis"/>
          <w:rFonts w:asciiTheme="minorHAnsi" w:hAnsiTheme="minorHAnsi" w:cs="Arial"/>
          <w:sz w:val="20"/>
          <w:szCs w:val="20"/>
        </w:rPr>
        <w:t>Wall Street Journal</w:t>
      </w:r>
      <w:r w:rsidR="00ED2F54" w:rsidRPr="003B473D">
        <w:rPr>
          <w:rStyle w:val="Emphasis"/>
          <w:rFonts w:asciiTheme="minorHAnsi" w:hAnsiTheme="minorHAnsi" w:cs="Arial"/>
          <w:sz w:val="20"/>
          <w:szCs w:val="20"/>
        </w:rPr>
        <w:t xml:space="preserve"> </w:t>
      </w:r>
      <w:r w:rsidRPr="003B473D">
        <w:rPr>
          <w:rFonts w:asciiTheme="minorHAnsi" w:hAnsiTheme="minorHAnsi" w:cs="Arial"/>
          <w:sz w:val="20"/>
          <w:szCs w:val="20"/>
        </w:rPr>
        <w:t>best-seller.  It builds on his award-winning best-seller, </w:t>
      </w:r>
      <w:hyperlink r:id="rId12" w:history="1">
        <w:r w:rsidRPr="003B473D">
          <w:rPr>
            <w:rStyle w:val="Emphasis"/>
            <w:rFonts w:asciiTheme="minorHAnsi" w:hAnsiTheme="minorHAnsi" w:cs="Arial"/>
            <w:color w:val="981E32"/>
            <w:sz w:val="20"/>
            <w:szCs w:val="20"/>
          </w:rPr>
          <w:t>Total Leadership: Be a Better Leader, Have a Richer Life</w:t>
        </w:r>
      </w:hyperlink>
      <w:r w:rsidRPr="003B473D">
        <w:rPr>
          <w:rStyle w:val="apple-converted-space"/>
          <w:rFonts w:asciiTheme="minorHAnsi" w:hAnsiTheme="minorHAnsi" w:cs="Arial"/>
          <w:color w:val="484848"/>
          <w:sz w:val="20"/>
          <w:szCs w:val="20"/>
        </w:rPr>
        <w:t> </w:t>
      </w:r>
      <w:r w:rsidRPr="003B473D">
        <w:rPr>
          <w:rFonts w:asciiTheme="minorHAnsi" w:hAnsiTheme="minorHAnsi" w:cs="Arial"/>
          <w:sz w:val="20"/>
          <w:szCs w:val="20"/>
        </w:rPr>
        <w:t>(Harvard Business, 2008), which has been translated into seven languages. The program it describes is his challenging Wharton course, in which participants complete an intensive series of real-world exercises designed to increase their leadership capacity and performance in all parts of their lives by better integrating them, while working in high-involvement peer-to-peer coaching relationships and completing much of the activity online in a cutting-edge social learning environment. </w:t>
      </w:r>
      <w:r w:rsidRPr="003B473D">
        <w:rPr>
          <w:rStyle w:val="apple-converted-space"/>
          <w:rFonts w:asciiTheme="minorHAnsi" w:hAnsiTheme="minorHAnsi" w:cs="Arial"/>
          <w:sz w:val="20"/>
          <w:szCs w:val="20"/>
        </w:rPr>
        <w:t> </w:t>
      </w:r>
      <w:hyperlink r:id="rId13" w:history="1">
        <w:r w:rsidRPr="003B473D">
          <w:rPr>
            <w:rStyle w:val="Hyperlink"/>
            <w:rFonts w:asciiTheme="minorHAnsi" w:hAnsiTheme="minorHAnsi" w:cs="Arial"/>
            <w:color w:val="981E32"/>
            <w:sz w:val="20"/>
            <w:szCs w:val="20"/>
            <w:u w:val="none"/>
          </w:rPr>
          <w:t>Total Leadership</w:t>
        </w:r>
      </w:hyperlink>
      <w:r w:rsidRPr="003B473D">
        <w:rPr>
          <w:rStyle w:val="apple-converted-space"/>
          <w:rFonts w:asciiTheme="minorHAnsi" w:hAnsiTheme="minorHAnsi" w:cs="Arial"/>
          <w:color w:val="484848"/>
          <w:sz w:val="20"/>
          <w:szCs w:val="20"/>
        </w:rPr>
        <w:t> </w:t>
      </w:r>
      <w:r w:rsidRPr="003B473D">
        <w:rPr>
          <w:rFonts w:asciiTheme="minorHAnsi" w:hAnsiTheme="minorHAnsi" w:cs="Arial"/>
          <w:sz w:val="20"/>
          <w:szCs w:val="20"/>
        </w:rPr>
        <w:t>is used by individuals and companies worldwide, including as a primary intervention in a multi-year study funded by the National Institutes of Health on improving the careers and lives of women in medicine and by 135,000+ students enrolled in Stew’s highly-rated </w:t>
      </w:r>
      <w:hyperlink r:id="rId14" w:history="1">
        <w:r w:rsidRPr="003B473D">
          <w:rPr>
            <w:rStyle w:val="Hyperlink"/>
            <w:rFonts w:asciiTheme="minorHAnsi" w:hAnsiTheme="minorHAnsi" w:cs="Arial"/>
            <w:color w:val="981E32"/>
            <w:sz w:val="20"/>
            <w:szCs w:val="20"/>
            <w:u w:val="none"/>
          </w:rPr>
          <w:t>Coursera MOOC</w:t>
        </w:r>
      </w:hyperlink>
      <w:r w:rsidRPr="003B473D">
        <w:rPr>
          <w:rFonts w:asciiTheme="minorHAnsi" w:hAnsiTheme="minorHAnsi" w:cs="Arial"/>
          <w:color w:val="484848"/>
          <w:sz w:val="20"/>
          <w:szCs w:val="20"/>
        </w:rPr>
        <w:t>. </w:t>
      </w:r>
    </w:p>
    <w:p w:rsidR="00662054" w:rsidRPr="003B473D" w:rsidRDefault="00662054" w:rsidP="00662054">
      <w:pPr>
        <w:pStyle w:val="NormalWeb"/>
        <w:shd w:val="clear" w:color="auto" w:fill="FFFFFF"/>
        <w:spacing w:before="240" w:beforeAutospacing="0" w:after="240" w:afterAutospacing="0" w:line="255" w:lineRule="atLeast"/>
        <w:rPr>
          <w:rFonts w:asciiTheme="minorHAnsi" w:hAnsiTheme="minorHAnsi" w:cs="Arial"/>
          <w:sz w:val="20"/>
          <w:szCs w:val="20"/>
        </w:rPr>
      </w:pPr>
      <w:r w:rsidRPr="003B473D">
        <w:rPr>
          <w:rFonts w:asciiTheme="minorHAnsi" w:hAnsiTheme="minorHAnsi" w:cs="Arial"/>
          <w:sz w:val="20"/>
          <w:szCs w:val="20"/>
        </w:rPr>
        <w:t>In 2001 Stew concluded a two-year assignment as a senior executive at Ford Motor Company, where he was director of the Leadership Development Center (LDC), running a 50-person, $25 MM operation.  In partnership with the CEO, he launched a corporate-wide portfolio of initiatives designed to transform Ford's culture; 2500+ managers per year participated.  Near the end of his tenure at Ford, an independent research group (ICEDR) said the LDC was a "global benchmark" for leadership development programs.</w:t>
      </w:r>
    </w:p>
    <w:p w:rsidR="00662054" w:rsidRPr="003B473D" w:rsidRDefault="00662054" w:rsidP="00662054">
      <w:pPr>
        <w:pStyle w:val="NormalWeb"/>
        <w:shd w:val="clear" w:color="auto" w:fill="FFFFFF"/>
        <w:spacing w:before="240" w:beforeAutospacing="0" w:after="240" w:afterAutospacing="0" w:line="255" w:lineRule="atLeast"/>
        <w:rPr>
          <w:rFonts w:asciiTheme="minorHAnsi" w:hAnsiTheme="minorHAnsi" w:cs="Arial"/>
          <w:sz w:val="20"/>
          <w:szCs w:val="20"/>
        </w:rPr>
      </w:pPr>
      <w:r w:rsidRPr="003B473D">
        <w:rPr>
          <w:rFonts w:asciiTheme="minorHAnsi" w:hAnsiTheme="minorHAnsi" w:cs="Arial"/>
          <w:sz w:val="20"/>
          <w:szCs w:val="20"/>
        </w:rPr>
        <w:t>Stew worked for five years in the mental health field before earning his PhD in organizational psychology from the University of Michigan.  He has published on work/life, leadership, and the dynamics of change, including the widely-cited</w:t>
      </w:r>
      <w:r w:rsidRPr="003B473D">
        <w:rPr>
          <w:rStyle w:val="apple-converted-space"/>
          <w:rFonts w:asciiTheme="minorHAnsi" w:hAnsiTheme="minorHAnsi" w:cs="Arial"/>
          <w:sz w:val="20"/>
          <w:szCs w:val="20"/>
        </w:rPr>
        <w:t> </w:t>
      </w:r>
      <w:r w:rsidRPr="003B473D">
        <w:rPr>
          <w:rStyle w:val="Emphasis"/>
          <w:rFonts w:asciiTheme="minorHAnsi" w:hAnsiTheme="minorHAnsi" w:cs="Arial"/>
          <w:sz w:val="20"/>
          <w:szCs w:val="20"/>
        </w:rPr>
        <w:t>Harvard Business Review</w:t>
      </w:r>
      <w:r w:rsidRPr="003B473D">
        <w:rPr>
          <w:rStyle w:val="apple-converted-space"/>
          <w:rFonts w:asciiTheme="minorHAnsi" w:hAnsiTheme="minorHAnsi" w:cs="Arial"/>
          <w:i/>
          <w:iCs/>
          <w:sz w:val="20"/>
          <w:szCs w:val="20"/>
        </w:rPr>
        <w:t> </w:t>
      </w:r>
      <w:r w:rsidRPr="003B473D">
        <w:rPr>
          <w:rFonts w:asciiTheme="minorHAnsi" w:hAnsiTheme="minorHAnsi" w:cs="Arial"/>
          <w:sz w:val="20"/>
          <w:szCs w:val="20"/>
        </w:rPr>
        <w:t>articles, “Work and life: the end of the zero-sum game” (1998); “Be a better leader, have a richer life” (2008); and "</w:t>
      </w:r>
      <w:proofErr w:type="spellStart"/>
      <w:r w:rsidRPr="003B473D">
        <w:rPr>
          <w:rFonts w:asciiTheme="minorHAnsi" w:hAnsiTheme="minorHAnsi" w:cs="Arial"/>
          <w:sz w:val="20"/>
          <w:szCs w:val="20"/>
        </w:rPr>
        <w:t>Work+Home+Community+Self</w:t>
      </w:r>
      <w:proofErr w:type="spellEnd"/>
      <w:r w:rsidRPr="003B473D">
        <w:rPr>
          <w:rFonts w:asciiTheme="minorHAnsi" w:hAnsiTheme="minorHAnsi" w:cs="Arial"/>
          <w:sz w:val="20"/>
          <w:szCs w:val="20"/>
        </w:rPr>
        <w:t xml:space="preserve"> (2014); and “The Happy Workaholic: a role model for employees” (in</w:t>
      </w:r>
      <w:r w:rsidRPr="003B473D">
        <w:rPr>
          <w:rStyle w:val="apple-converted-space"/>
          <w:rFonts w:asciiTheme="minorHAnsi" w:hAnsiTheme="minorHAnsi" w:cs="Arial"/>
          <w:sz w:val="20"/>
          <w:szCs w:val="20"/>
        </w:rPr>
        <w:t> </w:t>
      </w:r>
      <w:r w:rsidRPr="003B473D">
        <w:rPr>
          <w:rStyle w:val="Emphasis"/>
          <w:rFonts w:asciiTheme="minorHAnsi" w:hAnsiTheme="minorHAnsi" w:cs="Arial"/>
          <w:sz w:val="20"/>
          <w:szCs w:val="20"/>
        </w:rPr>
        <w:t>Academy of Management Executive</w:t>
      </w:r>
      <w:r w:rsidRPr="003B473D">
        <w:rPr>
          <w:rFonts w:asciiTheme="minorHAnsi" w:hAnsiTheme="minorHAnsi" w:cs="Arial"/>
          <w:sz w:val="20"/>
          <w:szCs w:val="20"/>
        </w:rPr>
        <w:t>, 2003).  In 2013 Wharton Digital Press published his landmark study of two generations of Wharton students,</w:t>
      </w:r>
      <w:r w:rsidRPr="003B473D">
        <w:rPr>
          <w:rFonts w:asciiTheme="minorHAnsi" w:hAnsiTheme="minorHAnsi" w:cs="Arial"/>
          <w:color w:val="484848"/>
          <w:sz w:val="20"/>
          <w:szCs w:val="20"/>
        </w:rPr>
        <w:t> </w:t>
      </w:r>
      <w:hyperlink r:id="rId15" w:history="1">
        <w:r w:rsidRPr="003B473D">
          <w:rPr>
            <w:rStyle w:val="Hyperlink"/>
            <w:rFonts w:asciiTheme="minorHAnsi" w:hAnsiTheme="minorHAnsi" w:cs="Arial"/>
            <w:i/>
            <w:iCs/>
            <w:color w:val="981E32"/>
            <w:sz w:val="20"/>
            <w:szCs w:val="20"/>
            <w:u w:val="none"/>
          </w:rPr>
          <w:t>Baby Bust: New Choices for Men and Women in Work and Family</w:t>
        </w:r>
      </w:hyperlink>
      <w:r w:rsidRPr="003B473D">
        <w:rPr>
          <w:rStyle w:val="Emphasis"/>
          <w:rFonts w:asciiTheme="minorHAnsi" w:hAnsiTheme="minorHAnsi" w:cs="Arial"/>
          <w:color w:val="484848"/>
          <w:sz w:val="20"/>
          <w:szCs w:val="20"/>
        </w:rPr>
        <w:t>.</w:t>
      </w:r>
      <w:r w:rsidRPr="003B473D">
        <w:rPr>
          <w:rStyle w:val="apple-converted-space"/>
          <w:rFonts w:asciiTheme="minorHAnsi" w:hAnsiTheme="minorHAnsi" w:cs="Arial"/>
          <w:i/>
          <w:iCs/>
          <w:color w:val="484848"/>
          <w:sz w:val="20"/>
          <w:szCs w:val="20"/>
        </w:rPr>
        <w:t> </w:t>
      </w:r>
      <w:hyperlink r:id="rId16" w:history="1">
        <w:r w:rsidRPr="003B473D">
          <w:rPr>
            <w:rStyle w:val="Emphasis"/>
            <w:rFonts w:asciiTheme="minorHAnsi" w:hAnsiTheme="minorHAnsi" w:cs="Arial"/>
            <w:color w:val="981E32"/>
            <w:sz w:val="20"/>
            <w:szCs w:val="20"/>
          </w:rPr>
          <w:t>Work and Family – Allies or Enemies?</w:t>
        </w:r>
      </w:hyperlink>
      <w:r w:rsidRPr="003B473D">
        <w:rPr>
          <w:rFonts w:asciiTheme="minorHAnsi" w:hAnsiTheme="minorHAnsi" w:cs="Arial"/>
          <w:color w:val="484848"/>
          <w:sz w:val="20"/>
          <w:szCs w:val="20"/>
        </w:rPr>
        <w:t> </w:t>
      </w:r>
      <w:r w:rsidRPr="003B473D">
        <w:rPr>
          <w:rFonts w:asciiTheme="minorHAnsi" w:hAnsiTheme="minorHAnsi" w:cs="Arial"/>
          <w:sz w:val="20"/>
          <w:szCs w:val="20"/>
        </w:rPr>
        <w:t>(Oxford, 2000) was recognized by the</w:t>
      </w:r>
      <w:r w:rsidRPr="003B473D">
        <w:rPr>
          <w:rStyle w:val="apple-converted-space"/>
          <w:rFonts w:asciiTheme="minorHAnsi" w:hAnsiTheme="minorHAnsi" w:cs="Arial"/>
          <w:sz w:val="20"/>
          <w:szCs w:val="20"/>
        </w:rPr>
        <w:t> </w:t>
      </w:r>
      <w:r w:rsidRPr="003B473D">
        <w:rPr>
          <w:rStyle w:val="Emphasis"/>
          <w:rFonts w:asciiTheme="minorHAnsi" w:hAnsiTheme="minorHAnsi" w:cs="Arial"/>
          <w:sz w:val="20"/>
          <w:szCs w:val="20"/>
        </w:rPr>
        <w:t>Wall Street Journal</w:t>
      </w:r>
      <w:r w:rsidRPr="003B473D">
        <w:rPr>
          <w:rStyle w:val="apple-converted-space"/>
          <w:rFonts w:asciiTheme="minorHAnsi" w:hAnsiTheme="minorHAnsi" w:cs="Arial"/>
          <w:i/>
          <w:iCs/>
          <w:sz w:val="20"/>
          <w:szCs w:val="20"/>
        </w:rPr>
        <w:t> </w:t>
      </w:r>
      <w:r w:rsidRPr="003B473D">
        <w:rPr>
          <w:rFonts w:asciiTheme="minorHAnsi" w:hAnsiTheme="minorHAnsi" w:cs="Arial"/>
          <w:sz w:val="20"/>
          <w:szCs w:val="20"/>
        </w:rPr>
        <w:t>as one of the field's best books.  In</w:t>
      </w:r>
      <w:r w:rsidRPr="003B473D">
        <w:rPr>
          <w:rStyle w:val="apple-converted-space"/>
          <w:rFonts w:asciiTheme="minorHAnsi" w:hAnsiTheme="minorHAnsi" w:cs="Arial"/>
          <w:sz w:val="20"/>
          <w:szCs w:val="20"/>
        </w:rPr>
        <w:t> </w:t>
      </w:r>
      <w:hyperlink r:id="rId17" w:history="1">
        <w:r w:rsidRPr="003B473D">
          <w:rPr>
            <w:rStyle w:val="Hyperlink"/>
            <w:rFonts w:asciiTheme="minorHAnsi" w:hAnsiTheme="minorHAnsi" w:cs="Arial"/>
            <w:i/>
            <w:iCs/>
            <w:color w:val="981E32"/>
            <w:sz w:val="20"/>
            <w:szCs w:val="20"/>
            <w:u w:val="none"/>
          </w:rPr>
          <w:t>Integrating Work and Life: The Wharton Resource Guide</w:t>
        </w:r>
      </w:hyperlink>
      <w:r w:rsidRPr="003B473D">
        <w:rPr>
          <w:rStyle w:val="apple-converted-space"/>
          <w:rFonts w:asciiTheme="minorHAnsi" w:hAnsiTheme="minorHAnsi" w:cs="Arial"/>
          <w:color w:val="484848"/>
          <w:sz w:val="20"/>
          <w:szCs w:val="20"/>
        </w:rPr>
        <w:t> </w:t>
      </w:r>
      <w:r w:rsidRPr="003B473D">
        <w:rPr>
          <w:rFonts w:asciiTheme="minorHAnsi" w:hAnsiTheme="minorHAnsi" w:cs="Arial"/>
          <w:sz w:val="20"/>
          <w:szCs w:val="20"/>
        </w:rPr>
        <w:t>(</w:t>
      </w:r>
      <w:proofErr w:type="spellStart"/>
      <w:r w:rsidRPr="003B473D">
        <w:rPr>
          <w:rFonts w:asciiTheme="minorHAnsi" w:hAnsiTheme="minorHAnsi" w:cs="Arial"/>
          <w:sz w:val="20"/>
          <w:szCs w:val="20"/>
        </w:rPr>
        <w:t>Jossey</w:t>
      </w:r>
      <w:proofErr w:type="spellEnd"/>
      <w:r w:rsidRPr="003B473D">
        <w:rPr>
          <w:rFonts w:asciiTheme="minorHAnsi" w:hAnsiTheme="minorHAnsi" w:cs="Arial"/>
          <w:sz w:val="20"/>
          <w:szCs w:val="20"/>
        </w:rPr>
        <w:t>-Bass, 1998) Stew edited the first collection of learning tools for building leadership skills for integrating work and life. </w:t>
      </w:r>
    </w:p>
    <w:p w:rsidR="00662054" w:rsidRPr="003B473D" w:rsidRDefault="00662054" w:rsidP="00662054">
      <w:pPr>
        <w:pStyle w:val="NormalWeb"/>
        <w:shd w:val="clear" w:color="auto" w:fill="FFFFFF"/>
        <w:spacing w:before="240" w:beforeAutospacing="0" w:after="240" w:afterAutospacing="0" w:line="255" w:lineRule="atLeast"/>
        <w:rPr>
          <w:rFonts w:asciiTheme="minorHAnsi" w:hAnsiTheme="minorHAnsi" w:cs="Arial"/>
          <w:color w:val="484848"/>
          <w:sz w:val="20"/>
          <w:szCs w:val="20"/>
        </w:rPr>
      </w:pPr>
      <w:r w:rsidRPr="003B473D">
        <w:rPr>
          <w:rFonts w:asciiTheme="minorHAnsi" w:hAnsiTheme="minorHAnsi" w:cs="Arial"/>
          <w:sz w:val="20"/>
          <w:szCs w:val="20"/>
        </w:rPr>
        <w:t>Stew serves on a number of boards and has advised a wide range of companies and public sector organizations, including the U.S. Department of Labor, the United Nations, and two White House administrations.  He gives keynote addresses and conducts workshops globally on leadership and the whole person, creating change, and strategic human resources issues. (</w:t>
      </w:r>
      <w:hyperlink r:id="rId18" w:history="1">
        <w:r w:rsidRPr="003B473D">
          <w:rPr>
            <w:rStyle w:val="Hyperlink"/>
            <w:rFonts w:asciiTheme="minorHAnsi" w:hAnsiTheme="minorHAnsi" w:cs="Arial"/>
            <w:color w:val="981E32"/>
            <w:sz w:val="20"/>
            <w:szCs w:val="20"/>
            <w:u w:val="none"/>
          </w:rPr>
          <w:t>Here is the master class</w:t>
        </w:r>
      </w:hyperlink>
      <w:r w:rsidRPr="003B473D">
        <w:rPr>
          <w:rStyle w:val="apple-converted-space"/>
          <w:rFonts w:asciiTheme="minorHAnsi" w:hAnsiTheme="minorHAnsi" w:cs="Arial"/>
          <w:color w:val="484848"/>
          <w:sz w:val="20"/>
          <w:szCs w:val="20"/>
        </w:rPr>
        <w:t> </w:t>
      </w:r>
      <w:r w:rsidRPr="003B473D">
        <w:rPr>
          <w:rFonts w:asciiTheme="minorHAnsi" w:hAnsiTheme="minorHAnsi" w:cs="Arial"/>
          <w:sz w:val="20"/>
          <w:szCs w:val="20"/>
        </w:rPr>
        <w:t>he gave for Wharton's Lifelong Learning Tour in San Francisco.) </w:t>
      </w:r>
    </w:p>
    <w:p w:rsidR="00662054" w:rsidRPr="003B473D" w:rsidRDefault="00662054" w:rsidP="00662054">
      <w:pPr>
        <w:pStyle w:val="NormalWeb"/>
        <w:shd w:val="clear" w:color="auto" w:fill="FFFFFF"/>
        <w:spacing w:before="240" w:beforeAutospacing="0" w:after="240" w:afterAutospacing="0" w:line="255" w:lineRule="atLeast"/>
        <w:rPr>
          <w:rFonts w:asciiTheme="minorHAnsi" w:hAnsiTheme="minorHAnsi" w:cs="Arial"/>
          <w:sz w:val="20"/>
          <w:szCs w:val="20"/>
        </w:rPr>
      </w:pPr>
      <w:r w:rsidRPr="003B473D">
        <w:rPr>
          <w:rFonts w:asciiTheme="minorHAnsi" w:hAnsiTheme="minorHAnsi" w:cs="Arial"/>
          <w:sz w:val="20"/>
          <w:szCs w:val="20"/>
        </w:rPr>
        <w:t>Follow his posts on</w:t>
      </w:r>
      <w:r w:rsidRPr="003B473D">
        <w:rPr>
          <w:rStyle w:val="apple-converted-space"/>
          <w:rFonts w:asciiTheme="minorHAnsi" w:hAnsiTheme="minorHAnsi" w:cs="Arial"/>
          <w:sz w:val="20"/>
          <w:szCs w:val="20"/>
        </w:rPr>
        <w:t> </w:t>
      </w:r>
      <w:hyperlink r:id="rId19" w:history="1">
        <w:r w:rsidRPr="003B473D">
          <w:rPr>
            <w:rStyle w:val="Hyperlink"/>
            <w:rFonts w:asciiTheme="minorHAnsi" w:hAnsiTheme="minorHAnsi" w:cs="Arial"/>
            <w:color w:val="981E32"/>
            <w:sz w:val="20"/>
            <w:szCs w:val="20"/>
            <w:u w:val="none"/>
          </w:rPr>
          <w:t>LinkedIn</w:t>
        </w:r>
      </w:hyperlink>
      <w:r w:rsidRPr="003B473D">
        <w:rPr>
          <w:rFonts w:asciiTheme="minorHAnsi" w:hAnsiTheme="minorHAnsi" w:cs="Arial"/>
          <w:sz w:val="20"/>
          <w:szCs w:val="20"/>
        </w:rPr>
        <w:t>, Twitter</w:t>
      </w:r>
      <w:r w:rsidRPr="003B473D">
        <w:rPr>
          <w:rStyle w:val="apple-converted-space"/>
          <w:rFonts w:asciiTheme="minorHAnsi" w:hAnsiTheme="minorHAnsi" w:cs="Arial"/>
          <w:sz w:val="20"/>
          <w:szCs w:val="20"/>
        </w:rPr>
        <w:t> </w:t>
      </w:r>
      <w:hyperlink r:id="rId20" w:history="1">
        <w:r w:rsidRPr="003B473D">
          <w:rPr>
            <w:rStyle w:val="Hyperlink"/>
            <w:rFonts w:asciiTheme="minorHAnsi" w:hAnsiTheme="minorHAnsi" w:cs="Arial"/>
            <w:color w:val="981E32"/>
            <w:sz w:val="20"/>
            <w:szCs w:val="20"/>
            <w:u w:val="none"/>
          </w:rPr>
          <w:t>@</w:t>
        </w:r>
        <w:proofErr w:type="spellStart"/>
        <w:r w:rsidRPr="003B473D">
          <w:rPr>
            <w:rStyle w:val="Hyperlink"/>
            <w:rFonts w:asciiTheme="minorHAnsi" w:hAnsiTheme="minorHAnsi" w:cs="Arial"/>
            <w:color w:val="981E32"/>
            <w:sz w:val="20"/>
            <w:szCs w:val="20"/>
            <w:u w:val="none"/>
          </w:rPr>
          <w:t>StewFriedman</w:t>
        </w:r>
        <w:proofErr w:type="spellEnd"/>
      </w:hyperlink>
      <w:r w:rsidRPr="003B473D">
        <w:rPr>
          <w:rFonts w:asciiTheme="minorHAnsi" w:hAnsiTheme="minorHAnsi" w:cs="Arial"/>
          <w:sz w:val="20"/>
          <w:szCs w:val="20"/>
        </w:rPr>
        <w:t>, and</w:t>
      </w:r>
      <w:r w:rsidRPr="003B473D">
        <w:rPr>
          <w:rStyle w:val="apple-converted-space"/>
          <w:rFonts w:asciiTheme="minorHAnsi" w:hAnsiTheme="minorHAnsi" w:cs="Arial"/>
          <w:sz w:val="20"/>
          <w:szCs w:val="20"/>
        </w:rPr>
        <w:t> </w:t>
      </w:r>
      <w:hyperlink r:id="rId21" w:history="1">
        <w:r w:rsidRPr="003B473D">
          <w:rPr>
            <w:rStyle w:val="Hyperlink"/>
            <w:rFonts w:asciiTheme="minorHAnsi" w:hAnsiTheme="minorHAnsi" w:cs="Arial"/>
            <w:color w:val="981E32"/>
            <w:sz w:val="20"/>
            <w:szCs w:val="20"/>
            <w:u w:val="none"/>
          </w:rPr>
          <w:t>HBR.org</w:t>
        </w:r>
      </w:hyperlink>
      <w:r w:rsidRPr="003B473D">
        <w:rPr>
          <w:rFonts w:asciiTheme="minorHAnsi" w:hAnsiTheme="minorHAnsi" w:cs="Arial"/>
          <w:color w:val="484848"/>
          <w:sz w:val="20"/>
          <w:szCs w:val="20"/>
        </w:rPr>
        <w:t> </w:t>
      </w:r>
      <w:r w:rsidRPr="003B473D">
        <w:rPr>
          <w:rFonts w:asciiTheme="minorHAnsi" w:hAnsiTheme="minorHAnsi" w:cs="Arial"/>
          <w:sz w:val="20"/>
          <w:szCs w:val="20"/>
        </w:rPr>
        <w:t>and tune in to</w:t>
      </w:r>
      <w:r w:rsidRPr="003B473D">
        <w:rPr>
          <w:rStyle w:val="apple-converted-space"/>
          <w:rFonts w:asciiTheme="minorHAnsi" w:hAnsiTheme="minorHAnsi" w:cs="Arial"/>
          <w:sz w:val="20"/>
          <w:szCs w:val="20"/>
        </w:rPr>
        <w:t> </w:t>
      </w:r>
      <w:hyperlink r:id="rId22" w:history="1">
        <w:r w:rsidRPr="003B473D">
          <w:rPr>
            <w:rStyle w:val="Emphasis"/>
            <w:rFonts w:asciiTheme="minorHAnsi" w:hAnsiTheme="minorHAnsi" w:cs="Arial"/>
            <w:color w:val="981E32"/>
            <w:sz w:val="20"/>
            <w:szCs w:val="20"/>
          </w:rPr>
          <w:t>Work and Life</w:t>
        </w:r>
      </w:hyperlink>
      <w:r w:rsidRPr="003B473D">
        <w:rPr>
          <w:rFonts w:asciiTheme="minorHAnsi" w:hAnsiTheme="minorHAnsi" w:cs="Arial"/>
          <w:sz w:val="20"/>
          <w:szCs w:val="20"/>
        </w:rPr>
        <w:t xml:space="preserve">, his show on </w:t>
      </w:r>
      <w:proofErr w:type="spellStart"/>
      <w:r w:rsidRPr="003B473D">
        <w:rPr>
          <w:rFonts w:asciiTheme="minorHAnsi" w:hAnsiTheme="minorHAnsi" w:cs="Arial"/>
          <w:sz w:val="20"/>
          <w:szCs w:val="20"/>
        </w:rPr>
        <w:t>SiriusXM</w:t>
      </w:r>
      <w:proofErr w:type="spellEnd"/>
      <w:r w:rsidRPr="003B473D">
        <w:rPr>
          <w:rFonts w:asciiTheme="minorHAnsi" w:hAnsiTheme="minorHAnsi" w:cs="Arial"/>
          <w:sz w:val="20"/>
          <w:szCs w:val="20"/>
        </w:rPr>
        <w:t xml:space="preserve"> 111,</w:t>
      </w:r>
      <w:r w:rsidRPr="003B473D">
        <w:rPr>
          <w:rStyle w:val="apple-converted-space"/>
          <w:rFonts w:asciiTheme="minorHAnsi" w:hAnsiTheme="minorHAnsi" w:cs="Arial"/>
          <w:sz w:val="20"/>
          <w:szCs w:val="20"/>
        </w:rPr>
        <w:t> </w:t>
      </w:r>
      <w:r w:rsidRPr="003B473D">
        <w:rPr>
          <w:rStyle w:val="Emphasis"/>
          <w:rFonts w:asciiTheme="minorHAnsi" w:hAnsiTheme="minorHAnsi" w:cs="Arial"/>
          <w:sz w:val="20"/>
          <w:szCs w:val="20"/>
        </w:rPr>
        <w:t>Business Radio Powered by the Wharton School</w:t>
      </w:r>
      <w:r w:rsidRPr="003B473D">
        <w:rPr>
          <w:rFonts w:asciiTheme="minorHAnsi" w:hAnsiTheme="minorHAnsi" w:cs="Arial"/>
          <w:sz w:val="20"/>
          <w:szCs w:val="20"/>
        </w:rPr>
        <w:t xml:space="preserve">, </w:t>
      </w:r>
      <w:proofErr w:type="gramStart"/>
      <w:r w:rsidRPr="003B473D">
        <w:rPr>
          <w:rFonts w:asciiTheme="minorHAnsi" w:hAnsiTheme="minorHAnsi" w:cs="Arial"/>
          <w:sz w:val="20"/>
          <w:szCs w:val="20"/>
        </w:rPr>
        <w:t>Tuesdays</w:t>
      </w:r>
      <w:proofErr w:type="gramEnd"/>
      <w:r w:rsidRPr="003B473D">
        <w:rPr>
          <w:rFonts w:asciiTheme="minorHAnsi" w:hAnsiTheme="minorHAnsi" w:cs="Arial"/>
          <w:sz w:val="20"/>
          <w:szCs w:val="20"/>
        </w:rPr>
        <w:t xml:space="preserve"> at 7:00 p.m. (ET).</w:t>
      </w:r>
    </w:p>
    <w:p w:rsidR="006A4A59" w:rsidRPr="00636898" w:rsidRDefault="006A4A59"/>
    <w:sectPr w:rsidR="006A4A59" w:rsidRPr="0063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54"/>
    <w:rsid w:val="000F3402"/>
    <w:rsid w:val="003B473D"/>
    <w:rsid w:val="00636898"/>
    <w:rsid w:val="00662054"/>
    <w:rsid w:val="006A4A59"/>
    <w:rsid w:val="00975293"/>
    <w:rsid w:val="00983AFC"/>
    <w:rsid w:val="00ED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7FC9-DA8D-454C-902F-C566F48E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054"/>
    <w:rPr>
      <w:color w:val="0000FF"/>
      <w:u w:val="single"/>
    </w:rPr>
  </w:style>
  <w:style w:type="character" w:styleId="Emphasis">
    <w:name w:val="Emphasis"/>
    <w:basedOn w:val="DefaultParagraphFont"/>
    <w:uiPriority w:val="20"/>
    <w:qFormat/>
    <w:rsid w:val="00662054"/>
    <w:rPr>
      <w:i/>
      <w:iCs/>
    </w:rPr>
  </w:style>
  <w:style w:type="character" w:customStyle="1" w:styleId="apple-converted-space">
    <w:name w:val="apple-converted-space"/>
    <w:basedOn w:val="DefaultParagraphFont"/>
    <w:rsid w:val="00662054"/>
  </w:style>
  <w:style w:type="character" w:styleId="FollowedHyperlink">
    <w:name w:val="FollowedHyperlink"/>
    <w:basedOn w:val="DefaultParagraphFont"/>
    <w:uiPriority w:val="99"/>
    <w:semiHidden/>
    <w:unhideWhenUsed/>
    <w:rsid w:val="00ED2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ers50.com/biographies/stewart-friedman/" TargetMode="External"/><Relationship Id="rId13" Type="http://schemas.openxmlformats.org/officeDocument/2006/relationships/hyperlink" Target="http://www.totalleadership.org/" TargetMode="External"/><Relationship Id="rId18" Type="http://schemas.openxmlformats.org/officeDocument/2006/relationships/hyperlink" Target="http://www.youtube.com/watch?feature=player_embedded&amp;v=w_90Wi_XUaU" TargetMode="External"/><Relationship Id="rId3" Type="http://schemas.openxmlformats.org/officeDocument/2006/relationships/webSettings" Target="webSettings.xml"/><Relationship Id="rId21" Type="http://schemas.openxmlformats.org/officeDocument/2006/relationships/hyperlink" Target="https://hbr.org/search?search_type=search-all&amp;term=stew+friedman" TargetMode="External"/><Relationship Id="rId7" Type="http://schemas.openxmlformats.org/officeDocument/2006/relationships/hyperlink" Target="http://thinkers50.com/biographies/stewart-friedman/" TargetMode="External"/><Relationship Id="rId12" Type="http://schemas.openxmlformats.org/officeDocument/2006/relationships/hyperlink" Target="http://www.amazon.com/Total-Leadership-Better-Leader-Richer/dp/1422103285/ref=sr_1_1?ie=UTF8&amp;qid=1337709192&amp;sr=8-1" TargetMode="External"/><Relationship Id="rId17" Type="http://schemas.openxmlformats.org/officeDocument/2006/relationships/hyperlink" Target="http://www.amazon.com/Integrating-Work-Life-Wharton-Resource/dp/0787940224" TargetMode="External"/><Relationship Id="rId2" Type="http://schemas.openxmlformats.org/officeDocument/2006/relationships/settings" Target="settings.xml"/><Relationship Id="rId16" Type="http://schemas.openxmlformats.org/officeDocument/2006/relationships/hyperlink" Target="http://www.amazon.com/Work-Family-Business-Professionals-Confront/dp/019511275X/ref=sr_1_1?ie=UTF8&amp;qid=1341590355&amp;sr=8-1&amp;keywords=allies+or+enemies+friedman" TargetMode="External"/><Relationship Id="rId20" Type="http://schemas.openxmlformats.org/officeDocument/2006/relationships/hyperlink" Target="https://twitter.com/StewFriedman" TargetMode="External"/><Relationship Id="rId1" Type="http://schemas.openxmlformats.org/officeDocument/2006/relationships/styles" Target="styles.xml"/><Relationship Id="rId6" Type="http://schemas.openxmlformats.org/officeDocument/2006/relationships/hyperlink" Target="http://www.hrmagazine.co.uk/hr-most-influential/results-at-a-glance" TargetMode="External"/><Relationship Id="rId11" Type="http://schemas.openxmlformats.org/officeDocument/2006/relationships/hyperlink" Target="http://www.amazon.com/Leading-Life-You-Want-Integrating/dp/1422189414" TargetMode="External"/><Relationship Id="rId24" Type="http://schemas.openxmlformats.org/officeDocument/2006/relationships/theme" Target="theme/theme1.xml"/><Relationship Id="rId5" Type="http://schemas.openxmlformats.org/officeDocument/2006/relationships/hyperlink" Target="http://www.nytimes.com/2008/05/29/business/smallbusiness/29shift.html" TargetMode="External"/><Relationship Id="rId15" Type="http://schemas.openxmlformats.org/officeDocument/2006/relationships/hyperlink" Target="http://www.amazon.com/Baby-Bust-Choices-Women-Family/dp/1613630344/ref=pd_sim_sbs_b_2?ie=UTF8&amp;refRID=18P7YGBZN4E6327296N3" TargetMode="External"/><Relationship Id="rId23" Type="http://schemas.openxmlformats.org/officeDocument/2006/relationships/fontTable" Target="fontTable.xml"/><Relationship Id="rId10" Type="http://schemas.openxmlformats.org/officeDocument/2006/relationships/hyperlink" Target="http://www.familiesandwork.org/work-life-talks-stewart-friedman/" TargetMode="External"/><Relationship Id="rId19" Type="http://schemas.openxmlformats.org/officeDocument/2006/relationships/hyperlink" Target="http://www.linkedin.com/today/author/182156" TargetMode="External"/><Relationship Id="rId4" Type="http://schemas.openxmlformats.org/officeDocument/2006/relationships/hyperlink" Target="http://worklife.wharton.upenn.edu/" TargetMode="External"/><Relationship Id="rId9" Type="http://schemas.openxmlformats.org/officeDocument/2006/relationships/hyperlink" Target="https://hbr.org/2013/12/the-ideas-that-shaped-management-in-2013/" TargetMode="External"/><Relationship Id="rId14" Type="http://schemas.openxmlformats.org/officeDocument/2006/relationships/hyperlink" Target="https://www.coursera.org/course/totalleadership" TargetMode="External"/><Relationship Id="rId22" Type="http://schemas.openxmlformats.org/officeDocument/2006/relationships/hyperlink" Target="https://businessradio.wharton.upenn.edu/programs/work-a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Friedman</dc:creator>
  <cp:keywords/>
  <dc:description/>
  <cp:lastModifiedBy>Hallie Friedman</cp:lastModifiedBy>
  <cp:revision>4</cp:revision>
  <dcterms:created xsi:type="dcterms:W3CDTF">2016-06-29T21:47:00Z</dcterms:created>
  <dcterms:modified xsi:type="dcterms:W3CDTF">2016-06-29T21:49:00Z</dcterms:modified>
</cp:coreProperties>
</file>